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Questions on Expressions and Equations (Grade 8)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Simplifying Expressions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Simplify: 3x(2x - 5) - 4(3x - 2) + 2x²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Expand and simplify: (x + 2)(x - 3) + (2x - 1)²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Simplify: (2x² + 5x - 3) / (x + 3)  if x ≠ -3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Solving Equations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4. Solve for x: 3(2x - 4) = 4(x + 2) - 6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5. Solve for x: (2x - 1) / 3 - (4x + 5) / 2 = 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6. Solve for x: 5x² - 3x - 2 = 0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Systems of Equations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7. Solve the system of equations:</w:t>
        <w:br w:type="textWrapping"/>
        <w:t xml:space="preserve">   2x + 3y = 12</w:t>
        <w:br w:type="textWrapping"/>
        <w:t xml:space="preserve">   4x - y = 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8. Solve for x and y:</w:t>
        <w:br w:type="textWrapping"/>
        <w:t xml:space="preserve">   x² + y² = 25</w:t>
        <w:br w:type="textWrapping"/>
        <w:t xml:space="preserve">   x - y = 3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Word Problems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9. Rectangle Dimensions: The perimeter of a rectangle is 48 cm. The length is 4 cm more than twice the width. Find the dimensions of the rectangle.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10. Number Puzzle: The sum of three consecutive integers is 84. Find the integers.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11. Mixture Problem: A chemist has two solutions: one is 25% acid, and the other is 40% acid. How many liters of each should be mixed to make 30 liters of a 35% acid solution?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